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6A9" w:rsidRDefault="003516A9" w:rsidP="003516A9">
      <w:pPr>
        <w:spacing w:after="120" w:line="360" w:lineRule="atLeast"/>
        <w:rPr>
          <w:rFonts w:ascii="Helvetica" w:eastAsia="Times New Roman" w:hAnsi="Helvetica" w:cs="Helvetica"/>
          <w:b/>
          <w:color w:val="000000"/>
          <w:sz w:val="24"/>
          <w:szCs w:val="24"/>
          <w:lang w:eastAsia="ru-RU"/>
        </w:rPr>
      </w:pPr>
      <w:bookmarkStart w:id="0" w:name="_GoBack"/>
      <w:proofErr w:type="spellStart"/>
      <w:r>
        <w:rPr>
          <w:rFonts w:ascii="Helvetica" w:eastAsia="Times New Roman" w:hAnsi="Helvetica" w:cs="Helvetica"/>
          <w:b/>
          <w:color w:val="000000"/>
          <w:sz w:val="24"/>
          <w:szCs w:val="24"/>
          <w:lang w:eastAsia="ru-RU"/>
        </w:rPr>
        <w:t>Мудаева</w:t>
      </w:r>
      <w:proofErr w:type="spellEnd"/>
      <w:r>
        <w:rPr>
          <w:rFonts w:ascii="Helvetica" w:eastAsia="Times New Roman" w:hAnsi="Helvetica" w:cs="Helvetica"/>
          <w:b/>
          <w:color w:val="000000"/>
          <w:sz w:val="24"/>
          <w:szCs w:val="24"/>
          <w:lang w:eastAsia="ru-RU"/>
        </w:rPr>
        <w:t xml:space="preserve"> </w:t>
      </w:r>
      <w:proofErr w:type="spellStart"/>
      <w:r>
        <w:rPr>
          <w:rFonts w:ascii="Helvetica" w:eastAsia="Times New Roman" w:hAnsi="Helvetica" w:cs="Helvetica"/>
          <w:b/>
          <w:color w:val="000000"/>
          <w:sz w:val="24"/>
          <w:szCs w:val="24"/>
          <w:lang w:eastAsia="ru-RU"/>
        </w:rPr>
        <w:t>Разета</w:t>
      </w:r>
      <w:proofErr w:type="spellEnd"/>
      <w:r>
        <w:rPr>
          <w:rFonts w:ascii="Helvetica" w:eastAsia="Times New Roman" w:hAnsi="Helvetica" w:cs="Helvetica"/>
          <w:b/>
          <w:color w:val="000000"/>
          <w:sz w:val="24"/>
          <w:szCs w:val="24"/>
          <w:lang w:eastAsia="ru-RU"/>
        </w:rPr>
        <w:t xml:space="preserve"> </w:t>
      </w:r>
      <w:proofErr w:type="spellStart"/>
      <w:r>
        <w:rPr>
          <w:rFonts w:ascii="Helvetica" w:eastAsia="Times New Roman" w:hAnsi="Helvetica" w:cs="Helvetica"/>
          <w:b/>
          <w:color w:val="000000"/>
          <w:sz w:val="24"/>
          <w:szCs w:val="24"/>
          <w:lang w:eastAsia="ru-RU"/>
        </w:rPr>
        <w:t>Селимовна</w:t>
      </w:r>
      <w:proofErr w:type="spellEnd"/>
    </w:p>
    <w:p w:rsidR="003516A9" w:rsidRDefault="003516A9" w:rsidP="003516A9">
      <w:pPr>
        <w:spacing w:after="120" w:line="360" w:lineRule="atLeast"/>
        <w:rPr>
          <w:rFonts w:ascii="Helvetica" w:eastAsia="Times New Roman" w:hAnsi="Helvetica" w:cs="Helvetica"/>
          <w:b/>
          <w:color w:val="000000"/>
          <w:sz w:val="24"/>
          <w:szCs w:val="24"/>
          <w:lang w:eastAsia="ru-RU"/>
        </w:rPr>
      </w:pPr>
      <w:r w:rsidRPr="0040106A">
        <w:rPr>
          <w:rFonts w:ascii="Helvetica" w:eastAsia="Times New Roman" w:hAnsi="Helvetica" w:cs="Helvetica"/>
          <w:b/>
          <w:color w:val="000000"/>
          <w:sz w:val="24"/>
          <w:szCs w:val="24"/>
          <w:lang w:eastAsia="ru-RU"/>
        </w:rPr>
        <w:t>Дисциплин</w:t>
      </w:r>
      <w:r>
        <w:rPr>
          <w:rFonts w:ascii="Helvetica" w:eastAsia="Times New Roman" w:hAnsi="Helvetica" w:cs="Helvetica"/>
          <w:b/>
          <w:color w:val="000000"/>
          <w:sz w:val="24"/>
          <w:szCs w:val="24"/>
          <w:lang w:eastAsia="ru-RU"/>
        </w:rPr>
        <w:t>а: Русская литература. Группа 20</w:t>
      </w:r>
      <w:r w:rsidRPr="0040106A">
        <w:rPr>
          <w:rFonts w:ascii="Helvetica" w:eastAsia="Times New Roman" w:hAnsi="Helvetica" w:cs="Helvetica"/>
          <w:b/>
          <w:color w:val="000000"/>
          <w:sz w:val="24"/>
          <w:szCs w:val="24"/>
          <w:lang w:eastAsia="ru-RU"/>
        </w:rPr>
        <w:t xml:space="preserve"> ДП</w:t>
      </w:r>
      <w:r>
        <w:rPr>
          <w:rFonts w:ascii="Helvetica" w:eastAsia="Times New Roman" w:hAnsi="Helvetica" w:cs="Helvetica"/>
          <w:b/>
          <w:color w:val="000000"/>
          <w:sz w:val="24"/>
          <w:szCs w:val="24"/>
          <w:lang w:eastAsia="ru-RU"/>
        </w:rPr>
        <w:t xml:space="preserve"> </w:t>
      </w:r>
      <w:r w:rsidRPr="0040106A">
        <w:rPr>
          <w:rFonts w:ascii="Helvetica" w:eastAsia="Times New Roman" w:hAnsi="Helvetica" w:cs="Helvetica"/>
          <w:b/>
          <w:color w:val="000000"/>
          <w:sz w:val="24"/>
          <w:szCs w:val="24"/>
          <w:lang w:eastAsia="ru-RU"/>
        </w:rPr>
        <w:t>(9)</w:t>
      </w:r>
      <w:r>
        <w:rPr>
          <w:rFonts w:ascii="Helvetica" w:eastAsia="Times New Roman" w:hAnsi="Helvetica" w:cs="Helvetica"/>
          <w:b/>
          <w:color w:val="000000"/>
          <w:sz w:val="24"/>
          <w:szCs w:val="24"/>
          <w:lang w:eastAsia="ru-RU"/>
        </w:rPr>
        <w:t xml:space="preserve"> – 20-3 МОЦИ (9)</w:t>
      </w:r>
      <w:r w:rsidRPr="0040106A">
        <w:rPr>
          <w:rFonts w:ascii="Helvetica" w:eastAsia="Times New Roman" w:hAnsi="Helvetica" w:cs="Helvetica"/>
          <w:b/>
          <w:color w:val="000000"/>
          <w:sz w:val="24"/>
          <w:szCs w:val="24"/>
          <w:lang w:eastAsia="ru-RU"/>
        </w:rPr>
        <w:t xml:space="preserve">                    </w:t>
      </w:r>
    </w:p>
    <w:p w:rsidR="003516A9" w:rsidRPr="0040106A" w:rsidRDefault="003516A9" w:rsidP="003516A9">
      <w:pPr>
        <w:spacing w:after="120" w:line="360" w:lineRule="atLeast"/>
        <w:rPr>
          <w:rFonts w:ascii="Helvetica" w:eastAsia="Times New Roman" w:hAnsi="Helvetica" w:cs="Helvetica"/>
          <w:b/>
          <w:color w:val="000000"/>
          <w:sz w:val="24"/>
          <w:szCs w:val="24"/>
          <w:lang w:eastAsia="ru-RU"/>
        </w:rPr>
      </w:pPr>
      <w:r w:rsidRPr="0040106A">
        <w:rPr>
          <w:rFonts w:ascii="Helvetica" w:eastAsia="Times New Roman" w:hAnsi="Helvetica" w:cs="Helvetica"/>
          <w:b/>
          <w:color w:val="000000"/>
          <w:sz w:val="24"/>
          <w:szCs w:val="24"/>
          <w:lang w:eastAsia="ru-RU"/>
        </w:rPr>
        <w:t xml:space="preserve">Тема: </w:t>
      </w:r>
      <w:proofErr w:type="spellStart"/>
      <w:r w:rsidRPr="0040106A">
        <w:rPr>
          <w:rFonts w:ascii="Helvetica" w:eastAsia="Times New Roman" w:hAnsi="Helvetica" w:cs="Helvetica"/>
          <w:b/>
          <w:color w:val="000000"/>
          <w:sz w:val="24"/>
          <w:szCs w:val="24"/>
          <w:lang w:eastAsia="ru-RU"/>
        </w:rPr>
        <w:t>Ф.М.Достоевский</w:t>
      </w:r>
      <w:proofErr w:type="spellEnd"/>
      <w:r w:rsidRPr="0040106A">
        <w:rPr>
          <w:rFonts w:ascii="Helvetica" w:eastAsia="Times New Roman" w:hAnsi="Helvetica" w:cs="Helvetica"/>
          <w:b/>
          <w:color w:val="000000"/>
          <w:sz w:val="24"/>
          <w:szCs w:val="24"/>
          <w:lang w:eastAsia="ru-RU"/>
        </w:rPr>
        <w:t>.</w:t>
      </w:r>
      <w:r w:rsidRPr="00F92CA9">
        <w:rPr>
          <w:rFonts w:ascii="Helvetica" w:eastAsia="Times New Roman" w:hAnsi="Helvetica" w:cs="Helvetica"/>
          <w:b/>
          <w:color w:val="000000"/>
          <w:sz w:val="24"/>
          <w:szCs w:val="24"/>
          <w:lang w:eastAsia="ru-RU"/>
        </w:rPr>
        <w:t xml:space="preserve"> </w:t>
      </w:r>
      <w:r w:rsidRPr="0040106A">
        <w:rPr>
          <w:rFonts w:ascii="Helvetica" w:eastAsia="Times New Roman" w:hAnsi="Helvetica" w:cs="Helvetica"/>
          <w:b/>
          <w:color w:val="000000"/>
          <w:sz w:val="24"/>
          <w:szCs w:val="24"/>
          <w:lang w:eastAsia="ru-RU"/>
        </w:rPr>
        <w:t>Этапы биографии и творчества.</w:t>
      </w:r>
    </w:p>
    <w:bookmarkEnd w:id="0"/>
    <w:p w:rsidR="003516A9" w:rsidRPr="00F92CA9" w:rsidRDefault="003516A9" w:rsidP="003516A9">
      <w:pPr>
        <w:spacing w:after="120" w:line="360" w:lineRule="atLeast"/>
        <w:rPr>
          <w:rFonts w:ascii="Helvetica" w:eastAsia="Times New Roman" w:hAnsi="Helvetica" w:cs="Helvetica"/>
          <w:b/>
          <w:color w:val="000000"/>
          <w:sz w:val="32"/>
          <w:szCs w:val="32"/>
          <w:lang w:eastAsia="ru-RU"/>
        </w:rPr>
      </w:pPr>
      <w:r w:rsidRPr="00C3198D">
        <w:rPr>
          <w:rFonts w:ascii="Helvetica" w:eastAsia="Times New Roman" w:hAnsi="Helvetica" w:cs="Helvetica"/>
          <w:b/>
          <w:color w:val="000000"/>
          <w:sz w:val="32"/>
          <w:szCs w:val="32"/>
          <w:lang w:eastAsia="ru-RU"/>
        </w:rPr>
        <w:t xml:space="preserve"> </w:t>
      </w:r>
      <w:r w:rsidRPr="00750AEF">
        <w:rPr>
          <w:rFonts w:ascii="Times New Roman" w:eastAsia="Times New Roman" w:hAnsi="Times New Roman" w:cs="Times New Roman"/>
          <w:b/>
          <w:bCs/>
          <w:kern w:val="36"/>
          <w:sz w:val="48"/>
          <w:szCs w:val="48"/>
          <w:lang w:eastAsia="ru-RU"/>
        </w:rPr>
        <w:t>Анализ «Преступление и наказание» Достоевский</w:t>
      </w:r>
    </w:p>
    <w:p w:rsidR="003516A9"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Роман Федора Михайловича Достоевского «Преступление и наказание» – самое известное произведение писателя, вошедшее в золотой фонд мировой литературы. Написанное в тяжелый период жизненных испытаний автора, оно затрагивает многие серьезные проблемы, которые остаются актуальными и по сей день. Роман достаточно сложный и глубокий, однако подробный анализ произведения поможет лучше понять основную мысль и проблематику романа, поступки главных героев. </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36"/>
          <w:szCs w:val="36"/>
          <w:lang w:eastAsia="ru-RU"/>
        </w:rPr>
        <w:t>Краткий анализ</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Год написания</w:t>
      </w:r>
      <w:r w:rsidRPr="00750AEF">
        <w:rPr>
          <w:rFonts w:ascii="Times New Roman" w:eastAsia="Times New Roman" w:hAnsi="Times New Roman" w:cs="Times New Roman"/>
          <w:sz w:val="24"/>
          <w:szCs w:val="24"/>
          <w:lang w:eastAsia="ru-RU"/>
        </w:rPr>
        <w:t xml:space="preserve"> – 1866 г.</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История создания</w:t>
      </w:r>
      <w:r w:rsidRPr="00750AEF">
        <w:rPr>
          <w:rFonts w:ascii="Times New Roman" w:eastAsia="Times New Roman" w:hAnsi="Times New Roman" w:cs="Times New Roman"/>
          <w:sz w:val="24"/>
          <w:szCs w:val="24"/>
          <w:lang w:eastAsia="ru-RU"/>
        </w:rPr>
        <w:t xml:space="preserve"> – Замысел «Преступления и наказания» Достоевский вынашивал во время своего пребывания на каторге, во период сильнейших душевных переживаний.</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 xml:space="preserve">Тема </w:t>
      </w:r>
      <w:r w:rsidRPr="00750AEF">
        <w:rPr>
          <w:rFonts w:ascii="Times New Roman" w:eastAsia="Times New Roman" w:hAnsi="Times New Roman" w:cs="Times New Roman"/>
          <w:sz w:val="24"/>
          <w:szCs w:val="24"/>
          <w:lang w:eastAsia="ru-RU"/>
        </w:rPr>
        <w:t>– Отображение нечеловеческих условий жизни беднейших слоев населения, безнадежности их существования и озлобленности на весь мир.</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 xml:space="preserve">Композиция </w:t>
      </w:r>
      <w:r w:rsidRPr="00750AEF">
        <w:rPr>
          <w:rFonts w:ascii="Times New Roman" w:eastAsia="Times New Roman" w:hAnsi="Times New Roman" w:cs="Times New Roman"/>
          <w:sz w:val="24"/>
          <w:szCs w:val="24"/>
          <w:lang w:eastAsia="ru-RU"/>
        </w:rPr>
        <w:t>– Роман состоит из шести частей и эпилога. Каждая часть разбита на 6-7 глав. В первой части описывается образ жизни главного героя и совершенное им преступление, в последующих частях – последовавшее за ним наказание, в эпилоге – раскаяние главного героя.</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Жанр</w:t>
      </w:r>
      <w:r w:rsidRPr="00750AEF">
        <w:rPr>
          <w:rFonts w:ascii="Times New Roman" w:eastAsia="Times New Roman" w:hAnsi="Times New Roman" w:cs="Times New Roman"/>
          <w:sz w:val="24"/>
          <w:szCs w:val="24"/>
          <w:lang w:eastAsia="ru-RU"/>
        </w:rPr>
        <w:t xml:space="preserve"> – Роман.</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 xml:space="preserve">Направление </w:t>
      </w:r>
      <w:r w:rsidRPr="00750AEF">
        <w:rPr>
          <w:rFonts w:ascii="Times New Roman" w:eastAsia="Times New Roman" w:hAnsi="Times New Roman" w:cs="Times New Roman"/>
          <w:sz w:val="24"/>
          <w:szCs w:val="24"/>
          <w:lang w:eastAsia="ru-RU"/>
        </w:rPr>
        <w:t>– Реализм.</w:t>
      </w:r>
    </w:p>
    <w:p w:rsidR="003516A9" w:rsidRDefault="003516A9" w:rsidP="003516A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История создания</w:t>
      </w:r>
    </w:p>
    <w:p w:rsidR="003516A9" w:rsidRPr="00750AEF" w:rsidRDefault="003516A9" w:rsidP="003516A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sz w:val="24"/>
          <w:szCs w:val="24"/>
          <w:lang w:eastAsia="ru-RU"/>
        </w:rPr>
        <w:t>Во время своего пребывания на каторге Федор Михайлович вынужден был общаться не только с политическими преступниками, но и с опасными уголовниками – убийцами и ворами. Наблюдая за этими человеческими типажами, писатель пришел к выводу, что в подавляющем большинстве преступления были совершены этими людьми на почве страшного отчаяния. После отмены крепостного права многие крестьяне, не имевшие средств к существованию, отправлялись в большие города, где пьянствовали, грабили и убивали.</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Именно тогда у писателя впервые возникла идея написать роман, полный драм и внутренних конфликтов. По плану произведение задумывалось как исповедь Раскольникова, в котором раскрывался духовный опыт главного героя. Однако во время написания романа автор стал понимать, что не в состоянии ограничиться переживаниями одного Раскольникова – сюжет требовал большей глубины и наполненности. Отнесшись с </w:t>
      </w:r>
      <w:r w:rsidRPr="00750AEF">
        <w:rPr>
          <w:rFonts w:ascii="Times New Roman" w:eastAsia="Times New Roman" w:hAnsi="Times New Roman" w:cs="Times New Roman"/>
          <w:sz w:val="24"/>
          <w:szCs w:val="24"/>
          <w:lang w:eastAsia="ru-RU"/>
        </w:rPr>
        <w:lastRenderedPageBreak/>
        <w:t>большой долей критики к написанному материалу, Достоевский сжег практически завершенный роман и написал его заново – таким, каким знает его весь литературный мир.</w:t>
      </w:r>
    </w:p>
    <w:p w:rsidR="003516A9" w:rsidRPr="00750AEF" w:rsidRDefault="003516A9" w:rsidP="003516A9">
      <w:pPr>
        <w:spacing w:after="0" w:line="240" w:lineRule="auto"/>
        <w:rPr>
          <w:rFonts w:ascii="Arial" w:eastAsia="Times New Roman" w:hAnsi="Arial" w:cs="Arial"/>
          <w:color w:val="161616"/>
          <w:sz w:val="14"/>
          <w:szCs w:val="14"/>
          <w:lang w:eastAsia="ru-RU"/>
        </w:rPr>
      </w:pPr>
      <w:r w:rsidRPr="00750AEF">
        <w:rPr>
          <w:rFonts w:ascii="Times New Roman" w:eastAsia="Times New Roman" w:hAnsi="Times New Roman" w:cs="Times New Roman"/>
          <w:sz w:val="24"/>
          <w:szCs w:val="24"/>
          <w:lang w:eastAsia="ru-RU"/>
        </w:rPr>
        <w:t>Проблема у писателя возникла и с названием произведения. Было несколько рабочих версий, среди которых «Рассказ преступника», «Под судом». В результате он остановился на варианте «Преступление и наказание». Суть и смысл названия романа заключается не только в уголовном наказании за совершение преступления, но, прежде всего, в душевных муках преступника. Любое злодеяние влечет за собой неизбежное наказание, и скрыться от него невозможно.</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Над романом Федор Михайлович трудился в 1865-1866 годах, и сразу после завершения он был опубликован в популярном журнале «Русский вестник». Реакция на произведение была весьма неоднозначной, от резкого неприятия до бурного восхищения.</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В 80-х годах 19 столетия роман был переведен на многие европейские языки. Влияние его на мировой литературный процесс оказался огромным: писатели стали развивать тему, затронутую Достоевским и, порой, откровенно подражать классику, в разных городах мира были поставлены театральные постановки, позже нетленное произведение было многократно экранизировано.</w:t>
      </w:r>
    </w:p>
    <w:p w:rsidR="003516A9" w:rsidRPr="00750AEF" w:rsidRDefault="003516A9" w:rsidP="003516A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Тема</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Главная тема</w:t>
      </w:r>
      <w:r w:rsidRPr="00750AEF">
        <w:rPr>
          <w:rFonts w:ascii="Times New Roman" w:eastAsia="Times New Roman" w:hAnsi="Times New Roman" w:cs="Times New Roman"/>
          <w:sz w:val="24"/>
          <w:szCs w:val="24"/>
          <w:lang w:eastAsia="ru-RU"/>
        </w:rPr>
        <w:t xml:space="preserve"> произведения – угнетенность и ужасающая бедность большей части общества, печальное положение ко</w:t>
      </w:r>
      <w:r>
        <w:rPr>
          <w:rFonts w:ascii="Times New Roman" w:eastAsia="Times New Roman" w:hAnsi="Times New Roman" w:cs="Times New Roman"/>
          <w:sz w:val="24"/>
          <w:szCs w:val="24"/>
          <w:lang w:eastAsia="ru-RU"/>
        </w:rPr>
        <w:t>торого мало кого интересует. Так</w:t>
      </w:r>
      <w:r w:rsidRPr="00750AEF">
        <w:rPr>
          <w:rFonts w:ascii="Times New Roman" w:eastAsia="Times New Roman" w:hAnsi="Times New Roman" w:cs="Times New Roman"/>
          <w:sz w:val="24"/>
          <w:szCs w:val="24"/>
          <w:lang w:eastAsia="ru-RU"/>
        </w:rPr>
        <w:t>же красной линией проходит тема заблуждений личности и вынужденного бунта вследствие удушающей нищеты, социального неравенства и безысходности.</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Проблема ложных убеждений, затронутая в романе, является актуальной во все времена. Теория, которой был подвержен Раскольников, о вседозволенности и возможности совершения преступления ради благих целей, является разрушительной. Именно она является причиной произвола, насилия и террора.</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В своем романе Достоевский хотел донести свои христианские представления о жизни, согласно которым нужно стараться жить нравственно, не поддаваясь гордыне, похоти, эгоизму. Жить ради ближних, творить добро, жертвовать собственными интересами на благо общества – вот чему учит писатель. Именно по этой причине в конце эпилога Родион Раскольников приходит к вере, которая является спасением его измученной души, и обретает надежду на спасение.</w:t>
      </w:r>
    </w:p>
    <w:p w:rsidR="003516A9" w:rsidRPr="00750AEF" w:rsidRDefault="003516A9" w:rsidP="003516A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Композиция</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Структурная композиция «Преступления и наказания» довольно проста: роман состоит их 6 частей, каждая из которых, в свою очередь, состоит из 6-7 глав.</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Роман делится на две составляющие: в первой описаны мытарства главного героя, его рассуждения и, в итоге, совершенное им преступление. Затем следует наказание и саморазоблачение Раскольникова, и этому посвящены оставшиеся 5 частей произведения.</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Характерной особенностью романа является некоторая непоследовательность в хронологии поступков Раскольникова. Этим автор хотел подчеркнуть нестабильность </w:t>
      </w:r>
      <w:r w:rsidRPr="00750AEF">
        <w:rPr>
          <w:rFonts w:ascii="Times New Roman" w:eastAsia="Times New Roman" w:hAnsi="Times New Roman" w:cs="Times New Roman"/>
          <w:sz w:val="24"/>
          <w:szCs w:val="24"/>
          <w:lang w:eastAsia="ru-RU"/>
        </w:rPr>
        <w:lastRenderedPageBreak/>
        <w:t>внутреннего состояния главного героя, его потерянность. Прекрасным дополнением к настроению Раскольникова являются темные, серые улицы Петербурга, описанию которых Достоевский выделил немало места в произведении.</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В заключительной части романа – эпилоге – писатель указал на возможное исцеление Раскольникова благодаря искреннему раскаянию и вере в Бога. Нравственное возрождение героя стало возможным только благодаря его полному переосмыслению своей жизни, поступков, ценностей.</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Большое внимание Достоевский уделил не только бедному студенту, но и другим центральным персонажам: Разумихину, Дуне Раскольниковой, Пульхерии Александровне, Соне Мармеладовой, Свидригайлову. Характер каждого из них описан ярко, красочно, взаимодействие этих героев прекрасно дополняют общую картину, показанную автором. Несмотря на хитросплетение сюжетных линий, все они, так или иначе, связаны с Раскольниковым. Примечательно, что многих описанных героев ожидает трагическая судьба, и к концу романа лишь немногие останутся в живых.</w:t>
      </w:r>
    </w:p>
    <w:p w:rsidR="003516A9" w:rsidRPr="00750AEF" w:rsidRDefault="003516A9" w:rsidP="003516A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Жанр</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«Преступление и наказание» относится к </w:t>
      </w:r>
      <w:r w:rsidRPr="00750AEF">
        <w:rPr>
          <w:rFonts w:ascii="Times New Roman" w:eastAsia="Times New Roman" w:hAnsi="Times New Roman" w:cs="Times New Roman"/>
          <w:b/>
          <w:bCs/>
          <w:sz w:val="24"/>
          <w:szCs w:val="24"/>
          <w:lang w:eastAsia="ru-RU"/>
        </w:rPr>
        <w:t>психологическому и философскому роману</w:t>
      </w:r>
      <w:r w:rsidRPr="00750AEF">
        <w:rPr>
          <w:rFonts w:ascii="Times New Roman" w:eastAsia="Times New Roman" w:hAnsi="Times New Roman" w:cs="Times New Roman"/>
          <w:sz w:val="24"/>
          <w:szCs w:val="24"/>
          <w:lang w:eastAsia="ru-RU"/>
        </w:rPr>
        <w:t>. Сам Федор Михайлович называл свое детище «психологическим отчетом одного преступления». Это уникальное литературное произведение, в котором искусно переплетены детективная, криминальная, социальная, психологическая, философская и любовная составляющие. В нем гармонично сочетаются пугающая реальность обыденной жизни и фантастика, представленная снами Раскольникова.</w:t>
      </w:r>
    </w:p>
    <w:p w:rsidR="003516A9" w:rsidRPr="00750AEF" w:rsidRDefault="003516A9" w:rsidP="003516A9">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Если говорить о литературном направлении романа, то он полностью соответствует «реализму».</w:t>
      </w:r>
    </w:p>
    <w:p w:rsidR="00A83905" w:rsidRDefault="00A83905"/>
    <w:sectPr w:rsidR="00A839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8F3"/>
    <w:rsid w:val="003516A9"/>
    <w:rsid w:val="006710AD"/>
    <w:rsid w:val="009A18F3"/>
    <w:rsid w:val="00A83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CCB30F-04F3-49CC-B7BF-9F3931E33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6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974</Words>
  <Characters>5558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2020-12-12T09:25:00Z</dcterms:created>
  <dcterms:modified xsi:type="dcterms:W3CDTF">2020-12-12T11:27:00Z</dcterms:modified>
</cp:coreProperties>
</file>